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9932535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bookmarkStart w:id="0" w:name="_GoBack" w:displacedByCustomXml="prev"/>
        <w:bookmarkEnd w:id="0" w:displacedByCustomXml="prev"/>
        <w:p w:rsidR="00515BB4" w:rsidRPr="001268D2" w:rsidRDefault="00515BB4" w:rsidP="00515BB4">
          <w:pPr>
            <w:pStyle w:val="Inhaltsverzeichnisberschrift"/>
            <w:rPr>
              <w:color w:val="auto"/>
            </w:rPr>
          </w:pPr>
          <w:r w:rsidRPr="001268D2">
            <w:rPr>
              <w:color w:val="auto"/>
            </w:rPr>
            <w:t>Inhalt</w:t>
          </w:r>
        </w:p>
        <w:p w:rsidR="00515BB4" w:rsidRPr="006E23F5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r>
            <w:t xml:space="preserve">   </w:t>
          </w:r>
          <w:r w:rsidRPr="00B60B9F">
            <w:rPr>
              <w:rFonts w:ascii="Times New Roman" w:hAnsi="Times New Roman" w:cs="Times New Roman"/>
            </w:rPr>
            <w:fldChar w:fldCharType="begin"/>
          </w:r>
          <w:r w:rsidRPr="00B60B9F">
            <w:rPr>
              <w:rFonts w:ascii="Times New Roman" w:hAnsi="Times New Roman" w:cs="Times New Roman"/>
            </w:rPr>
            <w:instrText xml:space="preserve"> TOC \o "1-3" \h \z \u </w:instrText>
          </w:r>
          <w:r w:rsidRPr="00B60B9F">
            <w:rPr>
              <w:rFonts w:ascii="Times New Roman" w:hAnsi="Times New Roman" w:cs="Times New Roman"/>
            </w:rPr>
            <w:fldChar w:fldCharType="separate"/>
          </w:r>
        </w:p>
        <w:p w:rsidR="00515BB4" w:rsidRPr="006E23F5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13" w:history="1">
            <w:r w:rsidRPr="006E23F5">
              <w:rPr>
                <w:rStyle w:val="Hyperlink"/>
                <w:noProof/>
              </w:rPr>
              <w:t>1.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Einführung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_Toc399346713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14" w:history="1">
            <w:r w:rsidRPr="006E23F5">
              <w:rPr>
                <w:rStyle w:val="Hyperlink"/>
                <w:noProof/>
              </w:rPr>
              <w:t>2.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Was ist  Ökonometrie ?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_Toc399346714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- 4 -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15" w:history="1">
            <w:r w:rsidRPr="006E23F5">
              <w:rPr>
                <w:rStyle w:val="Hyperlink"/>
                <w:noProof/>
              </w:rPr>
              <w:t>3.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Einfache lineare Regression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_Toc399346715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6E23F5">
            <w:rPr>
              <w:rStyle w:val="Hyperlink"/>
              <w:noProof/>
            </w:rPr>
            <w:t xml:space="preserve">       </w:t>
          </w:r>
          <w:hyperlink w:anchor="_Toc399346716" w:history="1">
            <w:r w:rsidRPr="006E23F5">
              <w:rPr>
                <w:rStyle w:val="Hyperlink"/>
                <w:noProof/>
              </w:rPr>
              <w:t>3.1 Das ökonometrische Modell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_Toc399346716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6E23F5">
            <w:rPr>
              <w:rStyle w:val="Hyperlink"/>
              <w:noProof/>
            </w:rPr>
            <w:t xml:space="preserve">             </w:t>
          </w:r>
          <w:hyperlink w:anchor="_Toc399346717" w:history="1">
            <w:r w:rsidRPr="006E23F5">
              <w:rPr>
                <w:rStyle w:val="Hyperlink"/>
                <w:noProof/>
              </w:rPr>
              <w:t>3.1.1  Einführendes Beispiel und Begriffsbildung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_Toc399346717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</w:t>
          </w:r>
          <w:hyperlink w:anchor="_Toc399346718" w:history="1">
            <w:r w:rsidRPr="006E23F5">
              <w:rPr>
                <w:rStyle w:val="Hyperlink"/>
                <w:noProof/>
              </w:rPr>
              <w:t>3.1.2  Die Annahmen des Regressionsmodells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_Toc399346718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- 12 -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</w:t>
          </w:r>
          <w:hyperlink w:anchor="_Toc399346719" w:history="1">
            <w:r w:rsidRPr="006E23F5">
              <w:rPr>
                <w:rStyle w:val="Hyperlink"/>
                <w:noProof/>
              </w:rPr>
              <w:t>3.1.3  Schätzung der Regressionsgeraden R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_Toc399346719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</w:t>
          </w:r>
          <w:hyperlink w:anchor="_Toc399346720" w:history="1">
            <w:r w:rsidRPr="006E23F5">
              <w:rPr>
                <w:rStyle w:val="Hyperlink"/>
                <w:noProof/>
              </w:rPr>
              <w:t xml:space="preserve">3.1.4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 xml:space="preserve">Interpretation der KQ-Schätzer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α</m:t>
              </m:r>
            </m:oMath>
            <w:r w:rsidRPr="006E23F5">
              <w:rPr>
                <w:rStyle w:val="Hyperlink"/>
                <w:noProof/>
              </w:rPr>
              <w:t xml:space="preserve">  und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β</m:t>
              </m:r>
            </m:oMath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_Toc399346720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- 21 -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21" w:history="1">
            <w:r w:rsidRPr="006E23F5">
              <w:rPr>
                <w:rStyle w:val="Hyperlink"/>
                <w:noProof/>
              </w:rPr>
              <w:t>3.2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Darstellung einer einfachen linearen Regression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_Toc399346721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- 26 -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22" w:history="1">
            <w:r w:rsidRPr="006E23F5">
              <w:rPr>
                <w:rStyle w:val="Hyperlink"/>
                <w:noProof/>
              </w:rPr>
              <w:t>3.3  Eigenschaften der KQ-Methode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_Toc399346722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- 38 -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23" w:history="1">
            <w:r w:rsidRPr="006E23F5">
              <w:rPr>
                <w:rStyle w:val="Hyperlink"/>
                <w:noProof/>
              </w:rPr>
              <w:t xml:space="preserve">3.3.1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>Unverzerrtheit und Effizienz der KQ-Methode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_Toc399346723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- 38 -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24" w:history="1">
            <w:r w:rsidRPr="006E23F5">
              <w:rPr>
                <w:rStyle w:val="Hyperlink"/>
                <w:noProof/>
              </w:rPr>
              <w:t xml:space="preserve">3.3.2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 xml:space="preserve">Erwartungswert und Varianz der KQ-Schätzer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α</m:t>
              </m:r>
            </m:oMath>
            <w:r w:rsidRPr="006E23F5">
              <w:rPr>
                <w:rStyle w:val="Hyperlink"/>
                <w:noProof/>
              </w:rPr>
              <w:t xml:space="preserve"> und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β</m:t>
              </m:r>
            </m:oMath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_Toc399346724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- 48 -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25" w:history="1">
            <w:r w:rsidRPr="006E23F5">
              <w:rPr>
                <w:rStyle w:val="Hyperlink"/>
                <w:noProof/>
              </w:rPr>
              <w:t>3.3.3  Simulation von Stichproben mit der Monte-Carlo–Methode 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_Toc399346725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- 52 -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6E23F5">
            <w:rPr>
              <w:rStyle w:val="Hyperlink"/>
              <w:noProof/>
            </w:rPr>
            <w:t xml:space="preserve">     </w:t>
          </w:r>
          <w:hyperlink w:anchor="_Toc399346726" w:history="1">
            <w:r w:rsidRPr="006E23F5">
              <w:rPr>
                <w:rStyle w:val="Hyperlink"/>
                <w:noProof/>
              </w:rPr>
              <w:t>3.4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Intervallschätzung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_Toc399346726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- 59 -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27" w:history="1">
            <w:r w:rsidRPr="006E23F5">
              <w:rPr>
                <w:rStyle w:val="Hyperlink"/>
                <w:noProof/>
              </w:rPr>
              <w:t xml:space="preserve">3.4.1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 xml:space="preserve">Intervallschätzer für den Parameter </w:t>
            </w:r>
            <w:r w:rsidRPr="006E23F5">
              <w:rPr>
                <w:rStyle w:val="Hyperlink"/>
                <w:rFonts w:ascii="Cambria Math" w:hAnsi="Cambria Math"/>
                <w:noProof/>
              </w:rPr>
              <w:t>β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_Toc399346727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- 59 -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28" w:history="1">
            <w:r w:rsidRPr="006E23F5">
              <w:rPr>
                <w:rStyle w:val="Hyperlink"/>
                <w:noProof/>
              </w:rPr>
              <w:t xml:space="preserve">3.4.2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>Intervallschätzungen mit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_Toc399346728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- 63 -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29" w:history="1">
            <w:r w:rsidRPr="006E23F5">
              <w:rPr>
                <w:rStyle w:val="Hyperlink"/>
                <w:noProof/>
              </w:rPr>
              <w:t>3.4.3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 xml:space="preserve"> Intervallschätzer für den Parameter </w:t>
            </w:r>
            <w:r w:rsidRPr="006E23F5">
              <w:rPr>
                <w:rStyle w:val="Hyperlink"/>
                <w:rFonts w:ascii="Cambria Math" w:hAnsi="Cambria Math"/>
                <w:noProof/>
              </w:rPr>
              <w:t>α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_Toc399346729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- 68 -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</w:t>
          </w:r>
          <w:hyperlink w:anchor="_Toc399346730" w:history="1">
            <w:r w:rsidRPr="006E23F5">
              <w:rPr>
                <w:rStyle w:val="Hyperlink"/>
                <w:noProof/>
              </w:rPr>
              <w:t>3.5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Hypothesentest einer Einfachregression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_Toc399346730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- 69 -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1" w:history="1">
            <w:r w:rsidRPr="006E23F5">
              <w:rPr>
                <w:rStyle w:val="Hyperlink"/>
                <w:noProof/>
              </w:rPr>
              <w:t>3.5.1  Zweiseitiger Hypothesentest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_Toc399346731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- 69 -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2" w:history="1">
            <w:r w:rsidRPr="006E23F5">
              <w:rPr>
                <w:rStyle w:val="Hyperlink"/>
                <w:noProof/>
              </w:rPr>
              <w:t>3.5.2  Zweiseitiger  Hypothesentest mit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_Toc399346732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- 72 -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3" w:history="1">
            <w:r w:rsidRPr="006E23F5">
              <w:rPr>
                <w:rStyle w:val="Hyperlink"/>
                <w:noProof/>
              </w:rPr>
              <w:t xml:space="preserve">3.5.3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>Einseitiger Hypothesentest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_Toc399346733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- 74 -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4" w:history="1">
            <w:r w:rsidRPr="006E23F5">
              <w:rPr>
                <w:rStyle w:val="Hyperlink"/>
                <w:noProof/>
              </w:rPr>
              <w:t>3.5.4  Einseitiger Hypothesentest mit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_Toc399346734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- 77 -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5" w:history="1">
            <w:r>
              <w:rPr>
                <w:rStyle w:val="Hyperlink"/>
                <w:noProof/>
              </w:rPr>
              <w:t xml:space="preserve">3.5.5  </w:t>
            </w:r>
            <w:r w:rsidRPr="006E23F5">
              <w:rPr>
                <w:rStyle w:val="Hyperlink"/>
                <w:noProof/>
              </w:rPr>
              <w:t>Der p-Wert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_Toc399346735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- 78 -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6" w:history="1">
            <w:r w:rsidRPr="006E23F5">
              <w:rPr>
                <w:rStyle w:val="Hyperlink"/>
                <w:noProof/>
              </w:rPr>
              <w:t>3.5.6 Ermittlung des p-Werts mit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_Toc399346736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- 79 -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</w:t>
          </w:r>
          <w:hyperlink w:anchor="_Toc399346737" w:history="1">
            <w:r w:rsidRPr="006E23F5">
              <w:rPr>
                <w:rStyle w:val="Hyperlink"/>
                <w:noProof/>
              </w:rPr>
              <w:t>3.6   Prognose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_Toc399346737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- 80 -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8" w:history="1">
            <w:r w:rsidRPr="006E23F5">
              <w:rPr>
                <w:rStyle w:val="Hyperlink"/>
                <w:noProof/>
              </w:rPr>
              <w:t>3.6.1  Schätzung des Prognosefehlers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_Toc399346738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- 80 -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   </w:t>
          </w:r>
          <w:hyperlink w:anchor="_Toc399346739" w:history="1">
            <w:r w:rsidRPr="006E23F5">
              <w:rPr>
                <w:rStyle w:val="Hyperlink"/>
                <w:noProof/>
              </w:rPr>
              <w:t>3.6.2  Umsetzung der Prognose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_Toc399346739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- 82 -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6E23F5">
            <w:rPr>
              <w:rStyle w:val="Hyperlink"/>
              <w:noProof/>
            </w:rPr>
            <w:t xml:space="preserve"> </w:t>
          </w:r>
          <w:hyperlink w:anchor="_Toc399346740" w:history="1">
            <w:r w:rsidRPr="006E23F5">
              <w:rPr>
                <w:rStyle w:val="Hyperlink"/>
                <w:noProof/>
              </w:rPr>
              <w:t>4.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Multiple  lineare Regression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_Toc399346740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- 87 -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1" w:history="1">
            <w:r w:rsidRPr="006E23F5">
              <w:rPr>
                <w:rStyle w:val="Hyperlink"/>
                <w:noProof/>
              </w:rPr>
              <w:t>4.1   Das multiple Regressionsmodell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_Toc399346741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- 87 -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2" w:history="1">
            <w:r w:rsidRPr="006E23F5">
              <w:rPr>
                <w:rStyle w:val="Hyperlink"/>
                <w:noProof/>
              </w:rPr>
              <w:t>4.2   Darstellung der  Zweifachregression am Beispiel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_Toc399346742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- 89 -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3" w:history="1">
            <w:r w:rsidRPr="006E23F5">
              <w:rPr>
                <w:rStyle w:val="Hyperlink"/>
                <w:noProof/>
              </w:rPr>
              <w:t>4.3  Zweifachregression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_Toc399346743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- 92 -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lastRenderedPageBreak/>
            <w:t xml:space="preserve">      </w:t>
          </w:r>
          <w:hyperlink w:anchor="_Toc399346744" w:history="1">
            <w:r w:rsidRPr="006E23F5">
              <w:rPr>
                <w:rStyle w:val="Hyperlink"/>
                <w:noProof/>
              </w:rPr>
              <w:t>4.4  Das Bestimmtheitsmaß  in der Zweifachregression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_Toc399346744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- 95 -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5" w:history="1">
            <w:r w:rsidRPr="006E23F5">
              <w:rPr>
                <w:rStyle w:val="Hyperlink"/>
                <w:noProof/>
              </w:rPr>
              <w:t>4.5  Autonome Variation der exogenen Variablen und Multikollinearität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_Toc399346745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- 98 -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6" w:history="1">
            <w:r w:rsidRPr="006E23F5">
              <w:rPr>
                <w:rStyle w:val="Hyperlink"/>
                <w:noProof/>
              </w:rPr>
              <w:t xml:space="preserve">4.6   Erwartungswert und Varianz der Schätzer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α</m:t>
              </m:r>
            </m:oMath>
            <w:r w:rsidRPr="006E23F5">
              <w:rPr>
                <w:rStyle w:val="Hyperlink"/>
                <w:noProof/>
              </w:rPr>
              <w:t xml:space="preserve"> und </w:t>
            </w:r>
            <m:oMath>
              <m:r>
                <m:rPr>
                  <m:sty m:val="bi"/>
                </m:rPr>
                <w:rPr>
                  <w:rStyle w:val="Hyperlink"/>
                  <w:rFonts w:ascii="Cambria Math" w:hAnsi="Cambria Math"/>
                  <w:noProof/>
                </w:rPr>
                <m:t>βk</m:t>
              </m:r>
            </m:oMath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_Toc399346746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- 111 -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7" w:history="1">
            <w:r w:rsidRPr="006E23F5">
              <w:rPr>
                <w:rStyle w:val="Hyperlink"/>
                <w:noProof/>
              </w:rPr>
              <w:t xml:space="preserve">4.7   Wahrscheinlichkeitsverteilungen der KQ-Schätzer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α</m:t>
              </m:r>
            </m:oMath>
            <w:r w:rsidRPr="006E23F5">
              <w:rPr>
                <w:rStyle w:val="Hyperlink"/>
                <w:noProof/>
              </w:rPr>
              <w:t xml:space="preserve"> und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βk</m:t>
              </m:r>
            </m:oMath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_Toc399346747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- 114 -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8" w:history="1">
            <w:r w:rsidRPr="006E23F5">
              <w:rPr>
                <w:rStyle w:val="Hyperlink"/>
                <w:noProof/>
              </w:rPr>
              <w:t xml:space="preserve">4.8   Intervallschätzer für die Parameter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β1</m:t>
              </m:r>
            </m:oMath>
            <w:r w:rsidRPr="006E23F5">
              <w:rPr>
                <w:rStyle w:val="Hyperlink"/>
                <w:noProof/>
              </w:rPr>
              <w:t xml:space="preserve"> und  </w:t>
            </w:r>
            <m:oMath>
              <m:r>
                <m:rPr>
                  <m:sty m:val="b"/>
                </m:rPr>
                <w:rPr>
                  <w:rStyle w:val="Hyperlink"/>
                  <w:rFonts w:ascii="Cambria Math" w:hAnsi="Cambria Math"/>
                  <w:noProof/>
                </w:rPr>
                <m:t>β2</m:t>
              </m:r>
            </m:oMath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_Toc399346748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- 115 -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49" w:history="1">
            <w:r w:rsidRPr="006E23F5">
              <w:rPr>
                <w:rStyle w:val="Hyperlink"/>
                <w:noProof/>
              </w:rPr>
              <w:t>4.9  Hypothesentest einer Zweifachregression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_Toc399346749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- 116 -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</w:t>
          </w:r>
          <w:hyperlink w:anchor="_Toc399346750" w:history="1">
            <w:r w:rsidRPr="006E23F5">
              <w:rPr>
                <w:rStyle w:val="Hyperlink"/>
                <w:noProof/>
              </w:rPr>
              <w:t xml:space="preserve">4.9.1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 xml:space="preserve"> Beispiele für einen  t-Test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_Toc399346750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- 116 -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</w:t>
          </w:r>
          <w:hyperlink w:anchor="_Toc399346751" w:history="1">
            <w:r w:rsidRPr="006E23F5">
              <w:rPr>
                <w:rStyle w:val="Hyperlink"/>
                <w:noProof/>
              </w:rPr>
              <w:t>4.9.2   Verwendung des t-Tests  für  Linearkombinationen der Parameter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_Toc399346751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- 125 -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</w:t>
          </w:r>
          <w:hyperlink w:anchor="_Toc399346752" w:history="1">
            <w:r w:rsidRPr="006E23F5">
              <w:rPr>
                <w:rStyle w:val="Hyperlink"/>
                <w:noProof/>
              </w:rPr>
              <w:t xml:space="preserve">4.9.3 </w:t>
            </w:r>
            <w:r>
              <w:rPr>
                <w:rStyle w:val="Hyperlink"/>
                <w:noProof/>
              </w:rPr>
              <w:t xml:space="preserve"> </w:t>
            </w:r>
            <w:r w:rsidRPr="006E23F5">
              <w:rPr>
                <w:rStyle w:val="Hyperlink"/>
                <w:noProof/>
              </w:rPr>
              <w:t xml:space="preserve"> Verwendung des F-Tests für mehrere lineare Restriktionen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_Toc399346752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- 126 -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</w:t>
          </w:r>
          <w:hyperlink w:anchor="_Toc399346753" w:history="1">
            <w:r w:rsidRPr="006E23F5">
              <w:rPr>
                <w:rStyle w:val="Hyperlink"/>
                <w:noProof/>
              </w:rPr>
              <w:t>4.9.4   Umsetzung des  F-Tests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_Toc399346753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- 131 -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54" w:history="1">
            <w:r w:rsidRPr="006E23F5">
              <w:rPr>
                <w:rStyle w:val="Hyperlink"/>
                <w:noProof/>
              </w:rPr>
              <w:t>5.  Indikatorvariablen und Abhängigkeiten von Parametern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_Toc399346754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- 140 -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55" w:history="1">
            <w:r w:rsidRPr="006E23F5">
              <w:rPr>
                <w:rStyle w:val="Hyperlink"/>
                <w:noProof/>
              </w:rPr>
              <w:t>5.1  Das Konzept der Indikatorvariablen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_Toc399346755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- 140 -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56" w:history="1">
            <w:r w:rsidRPr="006E23F5">
              <w:rPr>
                <w:rStyle w:val="Hyperlink"/>
                <w:noProof/>
              </w:rPr>
              <w:t>5.2  Indikatorvariablen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_Toc399346756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- 144 -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57" w:history="1">
            <w:r w:rsidRPr="006E23F5">
              <w:rPr>
                <w:rStyle w:val="Hyperlink"/>
                <w:noProof/>
              </w:rPr>
              <w:t>5.3   Der prognostische Chow-Test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_Toc399346757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- 151 -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58" w:history="1">
            <w:r w:rsidRPr="006E23F5">
              <w:rPr>
                <w:rStyle w:val="Hyperlink"/>
                <w:noProof/>
              </w:rPr>
              <w:t>5.4   Weiteres Beispiel für die Anwendung von Indikatorvariablen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_Toc399346758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- 155 -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59" w:history="1">
            <w:r w:rsidRPr="006E23F5">
              <w:rPr>
                <w:rStyle w:val="Hyperlink"/>
                <w:noProof/>
              </w:rPr>
              <w:t>5.5  Abhängigkeiten von Parametern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_Toc399346759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- 158 -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60" w:history="1">
            <w:r w:rsidRPr="006E23F5">
              <w:rPr>
                <w:rStyle w:val="Hyperlink"/>
                <w:noProof/>
              </w:rPr>
              <w:t>6.  Nichtlineare Regressionen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_Toc399346760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- 163 -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61" w:history="1">
            <w:r w:rsidRPr="006E23F5">
              <w:rPr>
                <w:rStyle w:val="Hyperlink"/>
                <w:noProof/>
              </w:rPr>
              <w:t>6.1  Ökonometrische Modelle nicht-linearer Zusammenhänge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_Toc399346761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- 163 -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62" w:history="1">
            <w:r w:rsidRPr="006E23F5">
              <w:rPr>
                <w:rStyle w:val="Hyperlink"/>
                <w:noProof/>
              </w:rPr>
              <w:t>6.2  Exkurs 1:  Beispiele nichtlinearer Regressionen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_Toc399346762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- 175 -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</w:t>
          </w:r>
          <w:hyperlink w:anchor="_Toc399346763" w:history="1">
            <w:r w:rsidRPr="006E23F5">
              <w:rPr>
                <w:rStyle w:val="Hyperlink"/>
                <w:noProof/>
              </w:rPr>
              <w:t>6.2.1   Wachstumsmodelle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_Toc399346763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- 175 -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     </w:t>
          </w:r>
          <w:hyperlink w:anchor="_Toc399346764" w:history="1">
            <w:r w:rsidRPr="006E23F5">
              <w:rPr>
                <w:rStyle w:val="Hyperlink"/>
                <w:noProof/>
              </w:rPr>
              <w:t>6.2.2   Die Cobb-Douglas-Produktionsfunktion für Deutschland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_Toc399346764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- 179 -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65" w:history="1">
            <w:r w:rsidRPr="006E23F5">
              <w:rPr>
                <w:rStyle w:val="Hyperlink"/>
                <w:noProof/>
              </w:rPr>
              <w:t>6.3  Das RESET-Verfahren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_Toc399346765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- 189 -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66" w:history="1">
            <w:r w:rsidRPr="006E23F5">
              <w:rPr>
                <w:rStyle w:val="Hyperlink"/>
                <w:noProof/>
              </w:rPr>
              <w:t>6.4  RESET-Test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_Toc399346766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- 192 -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67" w:history="1">
            <w:r w:rsidRPr="006E23F5">
              <w:rPr>
                <w:rStyle w:val="Hyperlink"/>
                <w:noProof/>
              </w:rPr>
              <w:t>7.</w:t>
            </w:r>
            <w:r w:rsidRPr="006E23F5">
              <w:rPr>
                <w:rFonts w:eastAsiaTheme="minorEastAsia"/>
                <w:noProof/>
                <w:lang w:eastAsia="de-DE"/>
              </w:rPr>
              <w:tab/>
            </w:r>
            <w:r w:rsidRPr="006E23F5">
              <w:rPr>
                <w:rStyle w:val="Hyperlink"/>
                <w:noProof/>
              </w:rPr>
              <w:t>Aufdeckung von Fehlspezifikationen des Modells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_Toc399346767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- 196 -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68" w:history="1">
            <w:r w:rsidRPr="006E23F5">
              <w:rPr>
                <w:rStyle w:val="Hyperlink"/>
                <w:noProof/>
              </w:rPr>
              <w:t>7.1   Vernachlässigung wichtiger  Regressoren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_Toc399346768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- 196 -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69" w:history="1">
            <w:r w:rsidRPr="006E23F5">
              <w:rPr>
                <w:rStyle w:val="Hyperlink"/>
                <w:noProof/>
              </w:rPr>
              <w:t>7.2  Aufnahme überflüssiger  Regressoren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_Toc399346769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- 199 -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70" w:history="1">
            <w:r w:rsidRPr="006E23F5">
              <w:rPr>
                <w:rStyle w:val="Hyperlink"/>
                <w:noProof/>
              </w:rPr>
              <w:t>7.3  Korrigiertes Bestimmtheitsmaß, AIC, SC und PC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_Toc399346770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- 201 -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Pr="006E23F5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rPr>
              <w:rStyle w:val="Hyperlink"/>
              <w:noProof/>
            </w:rPr>
            <w:t xml:space="preserve">      </w:t>
          </w:r>
          <w:hyperlink w:anchor="_Toc399346771" w:history="1">
            <w:r w:rsidRPr="006E23F5">
              <w:rPr>
                <w:rStyle w:val="Hyperlink"/>
                <w:noProof/>
              </w:rPr>
              <w:t>7.4  Anwendungsbeispiel in Gretl</w:t>
            </w:r>
            <w:r w:rsidRPr="006E23F5">
              <w:rPr>
                <w:noProof/>
                <w:webHidden/>
              </w:rPr>
              <w:tab/>
            </w:r>
            <w:r w:rsidRPr="006E23F5">
              <w:rPr>
                <w:noProof/>
                <w:webHidden/>
              </w:rPr>
              <w:fldChar w:fldCharType="begin"/>
            </w:r>
            <w:r w:rsidRPr="006E23F5">
              <w:rPr>
                <w:noProof/>
                <w:webHidden/>
              </w:rPr>
              <w:instrText xml:space="preserve"> PAGEREF _Toc399346771 \h </w:instrText>
            </w:r>
            <w:r w:rsidRPr="006E23F5">
              <w:rPr>
                <w:noProof/>
                <w:webHidden/>
              </w:rPr>
            </w:r>
            <w:r w:rsidRPr="006E23F5">
              <w:rPr>
                <w:noProof/>
                <w:webHidden/>
              </w:rPr>
              <w:fldChar w:fldCharType="separate"/>
            </w:r>
            <w:r w:rsidRPr="006E23F5">
              <w:rPr>
                <w:noProof/>
                <w:webHidden/>
              </w:rPr>
              <w:t>- 203 -</w:t>
            </w:r>
            <w:r w:rsidRPr="006E23F5"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72" w:history="1">
            <w:r w:rsidRPr="00B465DC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B465DC">
              <w:rPr>
                <w:rStyle w:val="Hyperlink"/>
                <w:noProof/>
              </w:rPr>
              <w:t>Heteroskedastizität  der  Störgrößen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- 208 -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73" w:history="1">
            <w:r w:rsidRPr="007E5192">
              <w:rPr>
                <w:rStyle w:val="Hyperlink"/>
                <w:noProof/>
              </w:rPr>
              <w:t>8.1   Bedeutung der Heteroskedastizität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- 208 -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74" w:history="1">
            <w:r w:rsidRPr="007E5192">
              <w:rPr>
                <w:rStyle w:val="Hyperlink"/>
                <w:noProof/>
              </w:rPr>
              <w:t>8.2   Konsequenz der Heteroskedastidizität für die Parameterschätzung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- 209 -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75" w:history="1">
            <w:r w:rsidRPr="007E5192">
              <w:rPr>
                <w:rStyle w:val="Hyperlink"/>
                <w:noProof/>
              </w:rPr>
              <w:t>8.3   Tests auf Heteroskedastizität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- 214 -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76" w:history="1">
            <w:r w:rsidRPr="007E5192">
              <w:rPr>
                <w:rStyle w:val="Hyperlink"/>
                <w:noProof/>
              </w:rPr>
              <w:t>8.3.1   Breusch-Pagan Test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- 214 -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77" w:history="1">
            <w:r w:rsidRPr="007E5192">
              <w:rPr>
                <w:rStyle w:val="Hyperlink"/>
                <w:noProof/>
              </w:rPr>
              <w:t>8.3.2   White Test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- 219 -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78" w:history="1">
            <w:r w:rsidRPr="007E5192">
              <w:rPr>
                <w:rStyle w:val="Hyperlink"/>
                <w:noProof/>
              </w:rPr>
              <w:t>8.3.3   Goldfeld-Quandt Test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- 221 -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lastRenderedPageBreak/>
            <w:t xml:space="preserve">           </w:t>
          </w:r>
          <w:hyperlink w:anchor="_Toc399346779" w:history="1">
            <w:r w:rsidRPr="007E5192">
              <w:rPr>
                <w:rStyle w:val="Hyperlink"/>
                <w:noProof/>
              </w:rPr>
              <w:t>8.3.4   Behandlung der Heteroskedastizität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_Toc399346779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- 226 -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80" w:history="1">
            <w:r w:rsidRPr="00B465DC">
              <w:rPr>
                <w:rStyle w:val="Hyperlink"/>
                <w:noProof/>
              </w:rPr>
              <w:t>9.  Verzerrung des Erwartungswerts  der Störgrößen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- 234 -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81" w:history="1">
            <w:r w:rsidRPr="00B465DC">
              <w:rPr>
                <w:rStyle w:val="Hyperlink"/>
                <w:noProof/>
              </w:rPr>
              <w:t>10.  Die exogenen Variablen sind Zufallsvariablen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- 237 -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82" w:history="1">
            <w:r w:rsidRPr="007E5192">
              <w:rPr>
                <w:rStyle w:val="Hyperlink"/>
                <w:noProof/>
              </w:rPr>
              <w:t>10.1   Auswirkungen der Zufallsabhängigkeit der Regressoren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- 238 -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83" w:history="1">
            <w:r w:rsidRPr="007E5192">
              <w:rPr>
                <w:rStyle w:val="Hyperlink"/>
                <w:noProof/>
              </w:rPr>
              <w:t>10.2   Ursachen der Zufallsabhängigkeit der Regressoren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- 241 -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84" w:history="1">
            <w:r w:rsidRPr="007E5192">
              <w:rPr>
                <w:rStyle w:val="Hyperlink"/>
                <w:noProof/>
              </w:rPr>
              <w:t>10.2.1   Vernachlässigung von exogenen Variablen im Modell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- 241 -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85" w:history="1">
            <w:r w:rsidRPr="007E5192">
              <w:rPr>
                <w:rStyle w:val="Hyperlink"/>
                <w:noProof/>
              </w:rPr>
              <w:t>10.2.2   Messfehler in den exogenen Variablen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- 243 -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86" w:history="1">
            <w:r w:rsidRPr="007E5192">
              <w:rPr>
                <w:rStyle w:val="Hyperlink"/>
                <w:noProof/>
              </w:rPr>
              <w:t>10.2.3   Exkurs 2: Friedman’s Hypothese des permanenten Einkommens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- 246 -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87" w:history="1">
            <w:r w:rsidRPr="007E5192">
              <w:rPr>
                <w:rStyle w:val="Hyperlink"/>
                <w:noProof/>
              </w:rPr>
              <w:t>10.2.4   Verzögerte endogene Variablen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- 250 -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788" w:history="1">
            <w:r w:rsidRPr="007E5192">
              <w:rPr>
                <w:rStyle w:val="Hyperlink"/>
                <w:noProof/>
              </w:rPr>
              <w:t>10.2.5   Simultanität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- 251 -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89" w:history="1">
            <w:r w:rsidRPr="007E5192">
              <w:rPr>
                <w:rStyle w:val="Hyperlink"/>
                <w:noProof/>
              </w:rPr>
              <w:t>10.3   Prinzip der Instrumentvariablenschätzung  (IVS)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_Toc399346789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- 252 -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0" w:history="1">
            <w:r w:rsidRPr="007E5192">
              <w:rPr>
                <w:rStyle w:val="Hyperlink"/>
                <w:noProof/>
              </w:rPr>
              <w:t>10.4   Verfahren der Instrumentvariablenschätzung (IVS)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_Toc399346790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- 255 -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1" w:history="1">
            <w:r w:rsidRPr="007E5192">
              <w:rPr>
                <w:rStyle w:val="Hyperlink"/>
                <w:noProof/>
              </w:rPr>
              <w:t>10.5    Instrumentvariablenschätzung in Gretl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_Toc399346791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- 257 -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2" w:history="1">
            <w:r w:rsidRPr="007E5192">
              <w:rPr>
                <w:rStyle w:val="Hyperlink"/>
                <w:noProof/>
              </w:rPr>
              <w:t>10.6   Test auf schwache Instrumente und Hausman Test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- 263 -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93" w:history="1">
            <w:r w:rsidRPr="007E5192">
              <w:rPr>
                <w:rStyle w:val="Hyperlink"/>
                <w:noProof/>
              </w:rPr>
              <w:t>11.  Simultane ökonometrische Modelle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- 270 -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4" w:history="1">
            <w:r w:rsidRPr="007E5192">
              <w:rPr>
                <w:rStyle w:val="Hyperlink"/>
                <w:noProof/>
              </w:rPr>
              <w:t>11.1   Simultane Beziehungen  zwischen Variablen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- 270 -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5" w:history="1">
            <w:r w:rsidRPr="007E5192">
              <w:rPr>
                <w:rStyle w:val="Hyperlink"/>
                <w:noProof/>
              </w:rPr>
              <w:t>11.2   Das indirekte KQ-Verfahren (IKQ-Methode)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- 272 -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6" w:history="1">
            <w:r w:rsidRPr="007E5192">
              <w:rPr>
                <w:rStyle w:val="Hyperlink"/>
                <w:noProof/>
              </w:rPr>
              <w:t>11.3   Das zweistufige KQ-Verfahren (ZSKQ-Methode)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- 277 -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797" w:history="1">
            <w:r w:rsidRPr="007E5192">
              <w:rPr>
                <w:rStyle w:val="Hyperlink"/>
                <w:noProof/>
              </w:rPr>
              <w:t>12.</w:t>
            </w:r>
            <w:r w:rsidRPr="007E5192">
              <w:rPr>
                <w:rFonts w:eastAsiaTheme="minorEastAsia"/>
                <w:noProof/>
                <w:lang w:eastAsia="de-DE"/>
              </w:rPr>
              <w:tab/>
            </w:r>
            <w:r w:rsidRPr="007E5192">
              <w:rPr>
                <w:rStyle w:val="Hyperlink"/>
                <w:noProof/>
              </w:rPr>
              <w:t>Zeitreihen in ökonometrischen Modellen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- 283 -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8" w:history="1">
            <w:r w:rsidRPr="007E5192">
              <w:rPr>
                <w:rStyle w:val="Hyperlink"/>
                <w:noProof/>
              </w:rPr>
              <w:t>12.1   Die Annahmen bei Regressionen von Zeitreihendaten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- 284 -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799" w:history="1">
            <w:r w:rsidRPr="007E5192">
              <w:rPr>
                <w:rStyle w:val="Hyperlink"/>
                <w:noProof/>
              </w:rPr>
              <w:t>12.2   Autokorrelation der Störgrößen in Zeitreihen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_Toc399346799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- 286 -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0" w:history="1">
            <w:r w:rsidRPr="007E5192">
              <w:rPr>
                <w:rStyle w:val="Hyperlink"/>
                <w:noProof/>
              </w:rPr>
              <w:t>12.2.1   Der AR(1)-Prozess der Störgrößen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_Toc399346800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- 286 -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1" w:history="1">
            <w:r w:rsidRPr="007E5192">
              <w:rPr>
                <w:rStyle w:val="Hyperlink"/>
                <w:noProof/>
              </w:rPr>
              <w:t>12.2.2   Erwartungswert und Varianz der Störgröße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_Toc399346801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- 296 -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2" w:history="1">
            <w:r w:rsidRPr="007E5192">
              <w:rPr>
                <w:rStyle w:val="Hyperlink"/>
                <w:noProof/>
              </w:rPr>
              <w:t>12.2.3   Konsequenzen von Autokorrelation auf OLS-Schätzer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- 298 -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3" w:history="1">
            <w:r w:rsidRPr="007E5192">
              <w:rPr>
                <w:rStyle w:val="Hyperlink"/>
                <w:noProof/>
              </w:rPr>
              <w:t>12.2.4   Der Durbin-Watson-Test auf Autokorrelation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- 300 -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4" w:history="1">
            <w:r w:rsidRPr="007E5192">
              <w:rPr>
                <w:rStyle w:val="Hyperlink"/>
                <w:noProof/>
              </w:rPr>
              <w:t>12.2.5   Behandlung der Autokorrelation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- 305 -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    </w:t>
          </w:r>
          <w:hyperlink w:anchor="_Toc399346805" w:history="1">
            <w:r w:rsidRPr="007E5192">
              <w:rPr>
                <w:rStyle w:val="Hyperlink"/>
                <w:noProof/>
              </w:rPr>
              <w:t>12.2.5.1   Die GVKQ Methode von Cochrane und Orcutt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- 308 -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    </w:t>
          </w:r>
          <w:hyperlink w:anchor="_Toc399346806" w:history="1">
            <w:r w:rsidRPr="007E5192">
              <w:rPr>
                <w:rStyle w:val="Hyperlink"/>
                <w:noProof/>
              </w:rPr>
              <w:t>12.2.5.2   Die VKQ Methode von  Hildreth und Lu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- 316 -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07" w:history="1">
            <w:r w:rsidRPr="007E5192">
              <w:rPr>
                <w:rStyle w:val="Hyperlink"/>
                <w:noProof/>
              </w:rPr>
              <w:t>12.3   Charakterisierung von Zeitreihen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- 324 -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8" w:history="1">
            <w:r w:rsidRPr="007E5192">
              <w:rPr>
                <w:rStyle w:val="Hyperlink"/>
                <w:noProof/>
              </w:rPr>
              <w:t>12.3.1   Zeitreihen und Querschnittsdaten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- 324 -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09" w:history="1">
            <w:r w:rsidRPr="007E5192">
              <w:rPr>
                <w:rStyle w:val="Hyperlink"/>
                <w:noProof/>
              </w:rPr>
              <w:t>12.3.2   Deterministische  und stochastische Zeitreihen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_Toc399346809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- 325 -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10" w:history="1">
            <w:r w:rsidRPr="007E5192">
              <w:rPr>
                <w:rStyle w:val="Hyperlink"/>
                <w:noProof/>
              </w:rPr>
              <w:t>12.4   Stationäre autoregressive Prozesse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_Toc399346810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- 329 -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11" w:history="1">
            <w:r w:rsidRPr="007E5192">
              <w:rPr>
                <w:rStyle w:val="Hyperlink"/>
                <w:noProof/>
              </w:rPr>
              <w:t>12.5   Autokorrelation in stationären AR(1)-Prozessen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_Toc399346811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- 336 -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12" w:history="1">
            <w:r w:rsidRPr="007E5192">
              <w:rPr>
                <w:rStyle w:val="Hyperlink"/>
                <w:noProof/>
              </w:rPr>
              <w:t>12.6   Nichtstationäre autoregressive Prozesse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- 346 -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13" w:history="1">
            <w:r w:rsidRPr="007E5192">
              <w:rPr>
                <w:rStyle w:val="Hyperlink"/>
                <w:noProof/>
              </w:rPr>
              <w:t>12.6.1   Random Walk Modelle (RWM)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- 347 -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lastRenderedPageBreak/>
            <w:t xml:space="preserve">           </w:t>
          </w:r>
          <w:hyperlink w:anchor="_Toc399346814" w:history="1">
            <w:r w:rsidRPr="007E5192">
              <w:rPr>
                <w:rStyle w:val="Hyperlink"/>
                <w:noProof/>
              </w:rPr>
              <w:t>12.6.2   Deterministische Trends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- 352 -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15" w:history="1">
            <w:r w:rsidRPr="007E5192">
              <w:rPr>
                <w:rStyle w:val="Hyperlink"/>
                <w:noProof/>
              </w:rPr>
              <w:t>12.6.3   Stochastische Prozesse mit deterministischem Trend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- 359 -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16" w:history="1">
            <w:r w:rsidRPr="007E5192">
              <w:rPr>
                <w:rStyle w:val="Hyperlink"/>
                <w:noProof/>
              </w:rPr>
              <w:t>12.6.4   Differenzstationarität und Trendstationarität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- 363 -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17" w:history="1">
            <w:r w:rsidRPr="007E5192">
              <w:rPr>
                <w:rStyle w:val="Hyperlink"/>
                <w:noProof/>
              </w:rPr>
              <w:t>12.6.5   Regressionsanalyse von Zeitreihen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- 368 -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18" w:history="1">
            <w:r w:rsidRPr="007E5192">
              <w:rPr>
                <w:rStyle w:val="Hyperlink"/>
                <w:noProof/>
              </w:rPr>
              <w:t>12.7   Untersuchung auf  Stationarität von AR(1)-Prozessen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- 380 -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19" w:history="1">
            <w:r w:rsidRPr="007E5192">
              <w:rPr>
                <w:rStyle w:val="Hyperlink"/>
                <w:noProof/>
              </w:rPr>
              <w:t>12.7.1   Verteilung des Parameterschätzers eines AR(1)-Prozesses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_Toc399346819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- 381 -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20" w:history="1">
            <w:r w:rsidRPr="007E5192">
              <w:rPr>
                <w:rStyle w:val="Hyperlink"/>
                <w:noProof/>
              </w:rPr>
              <w:t>12.7.2   Verteilung des Parameterschätzers eines Random Walk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_Toc399346820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- 385 -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21" w:history="1">
            <w:r w:rsidRPr="007E5192">
              <w:rPr>
                <w:rStyle w:val="Hyperlink"/>
                <w:noProof/>
              </w:rPr>
              <w:t>12.7.3   Der Test auf  Einheitswurzel (Unit Root Test)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_Toc399346821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- 393 -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22" w:history="1">
            <w:r w:rsidRPr="007E5192">
              <w:rPr>
                <w:rStyle w:val="Hyperlink"/>
                <w:noProof/>
              </w:rPr>
              <w:t>12.7.4   Der  erweiterte Dickey Fuller Test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- 404 -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23" w:history="1">
            <w:r w:rsidRPr="007E5192">
              <w:rPr>
                <w:rStyle w:val="Hyperlink"/>
                <w:noProof/>
              </w:rPr>
              <w:t>12.7.5   Kointegration zwischen nichtstationären Zeitreihen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- 413 -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24" w:history="1">
            <w:r w:rsidRPr="007E5192">
              <w:rPr>
                <w:rStyle w:val="Hyperlink"/>
                <w:noProof/>
              </w:rPr>
              <w:t>12.8   Fehlerkorrekturmodell (ECM - Error Correction Mechanism)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- 427 -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25" w:history="1">
            <w:r w:rsidRPr="007E5192">
              <w:rPr>
                <w:rStyle w:val="Hyperlink"/>
                <w:noProof/>
              </w:rPr>
              <w:t>12.9   Der Breusch-Godfrey Test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- 436 -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26" w:history="1">
            <w:r w:rsidRPr="007E5192">
              <w:rPr>
                <w:rStyle w:val="Hyperlink"/>
                <w:noProof/>
              </w:rPr>
              <w:t>12.10   Die Newey-West Methode der Korrektur von OLS-Standardfehlern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- 443 -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27" w:history="1">
            <w:r w:rsidRPr="007E5192">
              <w:rPr>
                <w:rStyle w:val="Hyperlink"/>
                <w:noProof/>
              </w:rPr>
              <w:t>12.11   Volatilität in Finanzzeitreihen – ARCH und GARCH Modelle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- 447 -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28" w:history="1">
            <w:r w:rsidRPr="007E5192">
              <w:rPr>
                <w:rStyle w:val="Hyperlink"/>
                <w:noProof/>
              </w:rPr>
              <w:t>13.  Modelle mit zeitlich verzögerten Regressoren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- 456 -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29" w:history="1">
            <w:r w:rsidRPr="007E5192">
              <w:rPr>
                <w:rStyle w:val="Hyperlink"/>
                <w:noProof/>
              </w:rPr>
              <w:t>13.1   Distributive Lag-Modelle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_Toc399346829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- 458 -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30" w:history="1">
            <w:r w:rsidRPr="007E5192">
              <w:rPr>
                <w:rStyle w:val="Hyperlink"/>
                <w:noProof/>
              </w:rPr>
              <w:t>13.2   Endliche  Lag-Verteilungen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_Toc399346830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- 465 -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31" w:history="1">
            <w:r w:rsidRPr="007E5192">
              <w:rPr>
                <w:rStyle w:val="Hyperlink"/>
                <w:noProof/>
              </w:rPr>
              <w:t>13.3   Geometrische Lag-Verteilungen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_Toc399346831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- 478 -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32" w:history="1">
            <w:r w:rsidRPr="007E5192">
              <w:rPr>
                <w:rStyle w:val="Hyperlink"/>
                <w:noProof/>
              </w:rPr>
              <w:t>13.3.1   Das Koyck-Modell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- 478 -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33" w:history="1">
            <w:r w:rsidRPr="007E5192">
              <w:rPr>
                <w:rStyle w:val="Hyperlink"/>
                <w:noProof/>
              </w:rPr>
              <w:t>13.3.2   Schätzung des Koyck-Modells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- 480 -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34" w:history="1">
            <w:r w:rsidRPr="007E5192">
              <w:rPr>
                <w:rStyle w:val="Hyperlink"/>
                <w:noProof/>
              </w:rPr>
              <w:t>13.3.3   Ein Anwendungsbeispiel des Koyck-Modells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_Toc399346834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- 483 -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35" w:history="1">
            <w:r w:rsidRPr="007E5192">
              <w:rPr>
                <w:rStyle w:val="Hyperlink"/>
                <w:noProof/>
              </w:rPr>
              <w:t>13.4   Polynomiale Lag-Verteilungen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_Toc399346835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- 488 -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36" w:history="1">
            <w:r w:rsidRPr="007E5192">
              <w:rPr>
                <w:rStyle w:val="Hyperlink"/>
                <w:noProof/>
              </w:rPr>
              <w:t>13.5   Rationale Fundierung des Koyck-Modells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_Toc399346836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- 493 -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37" w:history="1">
            <w:r w:rsidRPr="007E5192">
              <w:rPr>
                <w:rStyle w:val="Hyperlink"/>
                <w:noProof/>
              </w:rPr>
              <w:t>13.5.1   Das Modell der adaptiven Erwartungen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_Toc399346837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- 494 -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38" w:history="1">
            <w:r w:rsidRPr="007E5192">
              <w:rPr>
                <w:rStyle w:val="Hyperlink"/>
                <w:noProof/>
              </w:rPr>
              <w:t>13.5.2   Exkurs 3: Friedmans permanente Einkommenshypothese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_Toc399346838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- 497 -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     </w:t>
          </w:r>
          <w:hyperlink w:anchor="_Toc399346839" w:history="1">
            <w:r w:rsidRPr="007E5192">
              <w:rPr>
                <w:rStyle w:val="Hyperlink"/>
                <w:noProof/>
              </w:rPr>
              <w:t>13.5.3   Das partielle Anpassungsmodell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_Toc399346839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- 501 -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40" w:history="1">
            <w:r w:rsidRPr="007E5192">
              <w:rPr>
                <w:rStyle w:val="Hyperlink"/>
                <w:noProof/>
              </w:rPr>
              <w:t>13.6   Rationale Lag-Modelle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_Toc399346840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- 504 -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41" w:history="1">
            <w:r w:rsidRPr="007E5192">
              <w:rPr>
                <w:rStyle w:val="Hyperlink"/>
                <w:noProof/>
              </w:rPr>
              <w:t>14.  Datenimport und Datenexport in Gretl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_Toc399346841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- 504 -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Pr="007E5192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42" w:history="1">
            <w:r w:rsidRPr="007E5192">
              <w:rPr>
                <w:rStyle w:val="Hyperlink"/>
                <w:noProof/>
              </w:rPr>
              <w:t>14.1   Import von Excel-Dateien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_Toc399346842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- 504 -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7E5192">
            <w:rPr>
              <w:rStyle w:val="Hyperlink"/>
              <w:noProof/>
            </w:rPr>
            <w:t xml:space="preserve">      </w:t>
          </w:r>
          <w:hyperlink w:anchor="_Toc399346843" w:history="1">
            <w:r w:rsidRPr="007E5192">
              <w:rPr>
                <w:rStyle w:val="Hyperlink"/>
                <w:noProof/>
              </w:rPr>
              <w:t>14.2   Export von Gretl-GDT-Dateien</w:t>
            </w:r>
            <w:r w:rsidRPr="007E5192">
              <w:rPr>
                <w:noProof/>
                <w:webHidden/>
              </w:rPr>
              <w:tab/>
            </w:r>
            <w:r w:rsidRPr="007E5192">
              <w:rPr>
                <w:noProof/>
                <w:webHidden/>
              </w:rPr>
              <w:fldChar w:fldCharType="begin"/>
            </w:r>
            <w:r w:rsidRPr="007E5192">
              <w:rPr>
                <w:noProof/>
                <w:webHidden/>
              </w:rPr>
              <w:instrText xml:space="preserve"> PAGEREF _Toc399346843 \h </w:instrText>
            </w:r>
            <w:r w:rsidRPr="007E5192">
              <w:rPr>
                <w:noProof/>
                <w:webHidden/>
              </w:rPr>
            </w:r>
            <w:r w:rsidRPr="007E5192">
              <w:rPr>
                <w:noProof/>
                <w:webHidden/>
              </w:rPr>
              <w:fldChar w:fldCharType="separate"/>
            </w:r>
            <w:r w:rsidRPr="007E5192">
              <w:rPr>
                <w:noProof/>
                <w:webHidden/>
              </w:rPr>
              <w:t>- 506 -</w:t>
            </w:r>
            <w:r w:rsidRPr="007E5192"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9540E">
            <w:rPr>
              <w:rStyle w:val="Hyperlink"/>
              <w:noProof/>
              <w:u w:val="none"/>
            </w:rPr>
            <w:t xml:space="preserve">      </w:t>
          </w:r>
          <w:hyperlink w:anchor="_Toc399346844" w:history="1">
            <w:r w:rsidRPr="00B465DC">
              <w:rPr>
                <w:rStyle w:val="Hyperlink"/>
                <w:noProof/>
              </w:rPr>
              <w:t>14.3   Import von Datenbanken über  ODBC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- 508 -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45" w:history="1">
            <w:r w:rsidRPr="00B465DC">
              <w:rPr>
                <w:rStyle w:val="Hyperlink"/>
                <w:noProof/>
              </w:rPr>
              <w:t>15.  Verzeichnis  der  verwendeten Gretl-Funktionen/-Befehle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- 513 -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46" w:history="1">
            <w:r w:rsidRPr="00B465DC">
              <w:rPr>
                <w:rStyle w:val="Hyperlink"/>
                <w:noProof/>
              </w:rPr>
              <w:t>16.  Statistische Tabellen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- 516 -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47" w:history="1">
            <w:r w:rsidRPr="00B465DC">
              <w:rPr>
                <w:rStyle w:val="Hyperlink"/>
                <w:noProof/>
              </w:rPr>
              <w:t>17.  Verzeichnis  der  verwendeten Skripte und  Modelle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- 524 -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48" w:history="1">
            <w:r w:rsidRPr="00B465DC">
              <w:rPr>
                <w:rStyle w:val="Hyperlink"/>
                <w:noProof/>
              </w:rPr>
              <w:t>18.  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- 526 -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Default="00515BB4" w:rsidP="00515BB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99346849" w:history="1">
            <w:r w:rsidRPr="00B465DC">
              <w:rPr>
                <w:rStyle w:val="Hyperlink"/>
                <w:noProof/>
              </w:rPr>
              <w:t>19.  Index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- 528 -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5BB4" w:rsidRPr="00B60B9F" w:rsidRDefault="00515BB4" w:rsidP="00515BB4">
          <w:pPr>
            <w:rPr>
              <w:rFonts w:ascii="Times New Roman" w:hAnsi="Times New Roman" w:cs="Times New Roman"/>
            </w:rPr>
          </w:pPr>
          <w:r w:rsidRPr="00B60B9F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515BB4" w:rsidRPr="00B60B9F" w:rsidRDefault="00515BB4" w:rsidP="00515BB4">
      <w:pPr>
        <w:rPr>
          <w:rFonts w:ascii="Times New Roman" w:hAnsi="Times New Roman" w:cs="Times New Roman"/>
        </w:rPr>
        <w:sectPr w:rsidR="00515BB4" w:rsidRPr="00B60B9F" w:rsidSect="00436B8C">
          <w:headerReference w:type="default" r:id="rId6"/>
          <w:footerReference w:type="default" r:id="rId7"/>
          <w:footerReference w:type="first" r:id="rId8"/>
          <w:pgSz w:w="11906" w:h="16838"/>
          <w:pgMar w:top="1417" w:right="1417" w:bottom="1134" w:left="1417" w:header="708" w:footer="708" w:gutter="0"/>
          <w:pgNumType w:fmt="lowerRoman" w:start="0"/>
          <w:cols w:space="708"/>
          <w:titlePg/>
          <w:docGrid w:linePitch="360"/>
        </w:sectPr>
      </w:pPr>
    </w:p>
    <w:p w:rsidR="00515BB4" w:rsidRPr="001268D2" w:rsidRDefault="00515BB4" w:rsidP="00515BB4">
      <w:pPr>
        <w:pStyle w:val="berschrift1"/>
        <w:numPr>
          <w:ilvl w:val="0"/>
          <w:numId w:val="1"/>
        </w:numPr>
        <w:rPr>
          <w:color w:val="auto"/>
        </w:rPr>
      </w:pPr>
      <w:bookmarkStart w:id="1" w:name="_Toc399346713"/>
      <w:r w:rsidRPr="001268D2">
        <w:rPr>
          <w:color w:val="auto"/>
        </w:rPr>
        <w:lastRenderedPageBreak/>
        <w:t>Einführung</w:t>
      </w:r>
      <w:bookmarkEnd w:id="1"/>
    </w:p>
    <w:p w:rsidR="00515BB4" w:rsidRDefault="00515BB4" w:rsidP="00515BB4"/>
    <w:p w:rsidR="00E863B9" w:rsidRDefault="00515BB4" w:rsidP="00515BB4">
      <w:r>
        <w:rPr>
          <w:sz w:val="24"/>
          <w:szCs w:val="24"/>
        </w:rPr>
        <w:t>Die folgende Einführung in die Ökonometrie ist der Versuch, die Lerninhalte und wichtigsten Themengebiete dieses Teilgebiets der Wirtschaftswissenschaften nicht nur darzustellen,</w:t>
      </w:r>
    </w:p>
    <w:sectPr w:rsidR="00E863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084946"/>
      <w:docPartObj>
        <w:docPartGallery w:val="Page Numbers (Bottom of Page)"/>
        <w:docPartUnique/>
      </w:docPartObj>
    </w:sdtPr>
    <w:sdtEndPr/>
    <w:sdtContent>
      <w:p w:rsidR="000D21A7" w:rsidRDefault="00515BB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0D21A7" w:rsidRDefault="00515BB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7" w:rsidRDefault="00515BB4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 xml:space="preserve"> </w:t>
    </w:r>
    <w:r>
      <w:fldChar w:fldCharType="end"/>
    </w:r>
  </w:p>
  <w:p w:rsidR="000D21A7" w:rsidRDefault="00515BB4" w:rsidP="002C4ACB">
    <w:pPr>
      <w:tabs>
        <w:tab w:val="left" w:pos="2580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A7" w:rsidRDefault="00515BB4">
    <w:pPr>
      <w:pStyle w:val="Kopfzeile"/>
    </w:pPr>
    <w:r>
      <w:t xml:space="preserve">Einführung in die Ökonometrie mit Gretl  </w:t>
    </w:r>
    <w:r>
      <w:rPr>
        <w:rFonts w:ascii="Cambria Math" w:hAnsi="Cambria Math"/>
      </w:rPr>
      <w:t>−</w:t>
    </w:r>
    <w:r>
      <w:t xml:space="preserve"> Inhalt</w:t>
    </w:r>
  </w:p>
  <w:p w:rsidR="000D21A7" w:rsidRDefault="00515BB4">
    <w:pPr>
      <w:pStyle w:val="Kopfzeile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81C"/>
    <w:multiLevelType w:val="multilevel"/>
    <w:tmpl w:val="E9CA8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4"/>
    <w:rsid w:val="001410CD"/>
    <w:rsid w:val="00515BB4"/>
    <w:rsid w:val="00E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5BB4"/>
  </w:style>
  <w:style w:type="paragraph" w:styleId="berschrift1">
    <w:name w:val="heading 1"/>
    <w:basedOn w:val="Standard"/>
    <w:next w:val="Standard"/>
    <w:link w:val="berschrift1Zchn"/>
    <w:uiPriority w:val="9"/>
    <w:qFormat/>
    <w:rsid w:val="0051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5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5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BB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5B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BB4"/>
  </w:style>
  <w:style w:type="paragraph" w:styleId="Fuzeile">
    <w:name w:val="footer"/>
    <w:basedOn w:val="Standard"/>
    <w:link w:val="FuzeileZchn"/>
    <w:uiPriority w:val="99"/>
    <w:unhideWhenUsed/>
    <w:rsid w:val="0051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BB4"/>
  </w:style>
  <w:style w:type="character" w:styleId="Hyperlink">
    <w:name w:val="Hyperlink"/>
    <w:basedOn w:val="Absatz-Standardschriftart"/>
    <w:uiPriority w:val="99"/>
    <w:unhideWhenUsed/>
    <w:rsid w:val="00515B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15BB4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5BB4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15BB4"/>
    <w:pPr>
      <w:spacing w:after="100"/>
    </w:pPr>
  </w:style>
  <w:style w:type="paragraph" w:customStyle="1" w:styleId="Body1">
    <w:name w:val="Body 1"/>
    <w:rsid w:val="00515BB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de-DE"/>
    </w:rPr>
  </w:style>
  <w:style w:type="table" w:styleId="HelleListe">
    <w:name w:val="Light List"/>
    <w:basedOn w:val="NormaleTabelle"/>
    <w:uiPriority w:val="61"/>
    <w:rsid w:val="00515BB4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einLeerraum">
    <w:name w:val="No Spacing"/>
    <w:link w:val="KeinLeerraumZchn"/>
    <w:uiPriority w:val="1"/>
    <w:qFormat/>
    <w:rsid w:val="00515BB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5BB4"/>
    <w:rPr>
      <w:rFonts w:eastAsiaTheme="minorEastAsia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515BB4"/>
  </w:style>
  <w:style w:type="character" w:customStyle="1" w:styleId="apple-converted-space">
    <w:name w:val="apple-converted-space"/>
    <w:basedOn w:val="Absatz-Standardschriftart"/>
    <w:rsid w:val="00515BB4"/>
  </w:style>
  <w:style w:type="paragraph" w:styleId="StandardWeb">
    <w:name w:val="Normal (Web)"/>
    <w:basedOn w:val="Standard"/>
    <w:uiPriority w:val="99"/>
    <w:unhideWhenUsed/>
    <w:rsid w:val="0051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dex1">
    <w:name w:val="index 1"/>
    <w:basedOn w:val="Standard"/>
    <w:next w:val="Standard"/>
    <w:autoRedefine/>
    <w:uiPriority w:val="99"/>
    <w:unhideWhenUsed/>
    <w:rsid w:val="00515BB4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515BB4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515BB4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515BB4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515BB4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515BB4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515BB4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515BB4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515BB4"/>
    <w:pPr>
      <w:spacing w:after="0"/>
      <w:ind w:left="1980" w:hanging="220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515BB4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table" w:styleId="MittlereListe2-Akzent1">
    <w:name w:val="Medium List 2 Accent 1"/>
    <w:basedOn w:val="NormaleTabelle"/>
    <w:uiPriority w:val="66"/>
    <w:rsid w:val="00515B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15B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15BB4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15B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15BB4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515BB4"/>
    <w:pPr>
      <w:spacing w:after="100"/>
      <w:ind w:left="22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515BB4"/>
    <w:pPr>
      <w:spacing w:after="100"/>
      <w:ind w:left="440"/>
    </w:pPr>
    <w:rPr>
      <w:rFonts w:eastAsiaTheme="minorEastAsia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15BB4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515BB4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515BB4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515BB4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515BB4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515BB4"/>
    <w:pPr>
      <w:spacing w:after="100"/>
      <w:ind w:left="1760"/>
    </w:pPr>
    <w:rPr>
      <w:rFonts w:eastAsiaTheme="minorEastAsia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515B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15BB4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5BB4"/>
  </w:style>
  <w:style w:type="paragraph" w:styleId="berschrift1">
    <w:name w:val="heading 1"/>
    <w:basedOn w:val="Standard"/>
    <w:next w:val="Standard"/>
    <w:link w:val="berschrift1Zchn"/>
    <w:uiPriority w:val="9"/>
    <w:qFormat/>
    <w:rsid w:val="0051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5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5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BB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5B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BB4"/>
  </w:style>
  <w:style w:type="paragraph" w:styleId="Fuzeile">
    <w:name w:val="footer"/>
    <w:basedOn w:val="Standard"/>
    <w:link w:val="FuzeileZchn"/>
    <w:uiPriority w:val="99"/>
    <w:unhideWhenUsed/>
    <w:rsid w:val="0051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BB4"/>
  </w:style>
  <w:style w:type="character" w:styleId="Hyperlink">
    <w:name w:val="Hyperlink"/>
    <w:basedOn w:val="Absatz-Standardschriftart"/>
    <w:uiPriority w:val="99"/>
    <w:unhideWhenUsed/>
    <w:rsid w:val="00515B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15BB4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5BB4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15BB4"/>
    <w:pPr>
      <w:spacing w:after="100"/>
    </w:pPr>
  </w:style>
  <w:style w:type="paragraph" w:customStyle="1" w:styleId="Body1">
    <w:name w:val="Body 1"/>
    <w:rsid w:val="00515BB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de-DE"/>
    </w:rPr>
  </w:style>
  <w:style w:type="table" w:styleId="HelleListe">
    <w:name w:val="Light List"/>
    <w:basedOn w:val="NormaleTabelle"/>
    <w:uiPriority w:val="61"/>
    <w:rsid w:val="00515BB4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KeinLeerraum">
    <w:name w:val="No Spacing"/>
    <w:link w:val="KeinLeerraumZchn"/>
    <w:uiPriority w:val="1"/>
    <w:qFormat/>
    <w:rsid w:val="00515BB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5BB4"/>
    <w:rPr>
      <w:rFonts w:eastAsiaTheme="minorEastAsia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515BB4"/>
  </w:style>
  <w:style w:type="character" w:customStyle="1" w:styleId="apple-converted-space">
    <w:name w:val="apple-converted-space"/>
    <w:basedOn w:val="Absatz-Standardschriftart"/>
    <w:rsid w:val="00515BB4"/>
  </w:style>
  <w:style w:type="paragraph" w:styleId="StandardWeb">
    <w:name w:val="Normal (Web)"/>
    <w:basedOn w:val="Standard"/>
    <w:uiPriority w:val="99"/>
    <w:unhideWhenUsed/>
    <w:rsid w:val="0051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dex1">
    <w:name w:val="index 1"/>
    <w:basedOn w:val="Standard"/>
    <w:next w:val="Standard"/>
    <w:autoRedefine/>
    <w:uiPriority w:val="99"/>
    <w:unhideWhenUsed/>
    <w:rsid w:val="00515BB4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515BB4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515BB4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515BB4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515BB4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515BB4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515BB4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515BB4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515BB4"/>
    <w:pPr>
      <w:spacing w:after="0"/>
      <w:ind w:left="1980" w:hanging="220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515BB4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table" w:styleId="MittlereListe2-Akzent1">
    <w:name w:val="Medium List 2 Accent 1"/>
    <w:basedOn w:val="NormaleTabelle"/>
    <w:uiPriority w:val="66"/>
    <w:rsid w:val="00515B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15B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15BB4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15B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15BB4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515BB4"/>
    <w:pPr>
      <w:spacing w:after="100"/>
      <w:ind w:left="22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515BB4"/>
    <w:pPr>
      <w:spacing w:after="100"/>
      <w:ind w:left="440"/>
    </w:pPr>
    <w:rPr>
      <w:rFonts w:eastAsiaTheme="minorEastAsia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15BB4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515BB4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515BB4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515BB4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515BB4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515BB4"/>
    <w:pPr>
      <w:spacing w:after="100"/>
      <w:ind w:left="1760"/>
    </w:pPr>
    <w:rPr>
      <w:rFonts w:eastAsiaTheme="minorEastAsia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515B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15BB4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malitte</dc:creator>
  <cp:lastModifiedBy>malitte</cp:lastModifiedBy>
  <cp:revision>1</cp:revision>
  <dcterms:created xsi:type="dcterms:W3CDTF">2014-09-29T17:37:00Z</dcterms:created>
  <dcterms:modified xsi:type="dcterms:W3CDTF">2014-09-29T17:39:00Z</dcterms:modified>
</cp:coreProperties>
</file>